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163" w:rsidRPr="009E0163" w:rsidRDefault="009E0163" w:rsidP="009E0163">
      <w:pPr>
        <w:widowControl/>
        <w:shd w:val="clear" w:color="auto" w:fill="FFFFFF"/>
        <w:spacing w:before="180" w:after="180" w:line="360" w:lineRule="atLeast"/>
        <w:jc w:val="left"/>
        <w:outlineLvl w:val="1"/>
        <w:rPr>
          <w:rFonts w:ascii="Arial" w:eastAsia="宋体" w:hAnsi="Arial" w:cs="Arial"/>
          <w:b/>
          <w:bCs/>
          <w:color w:val="333333"/>
          <w:kern w:val="0"/>
          <w:sz w:val="33"/>
          <w:szCs w:val="33"/>
        </w:rPr>
      </w:pPr>
      <w:bookmarkStart w:id="0" w:name="_GoBack"/>
      <w:proofErr w:type="gramStart"/>
      <w:r w:rsidRPr="009E0163">
        <w:rPr>
          <w:rFonts w:ascii="Arial" w:eastAsia="宋体" w:hAnsi="Arial" w:cs="Arial"/>
          <w:b/>
          <w:bCs/>
          <w:color w:val="333333"/>
          <w:kern w:val="0"/>
          <w:sz w:val="33"/>
          <w:szCs w:val="33"/>
        </w:rPr>
        <w:t>双培计划</w:t>
      </w:r>
      <w:proofErr w:type="gramEnd"/>
      <w:r w:rsidRPr="009E0163">
        <w:rPr>
          <w:rFonts w:ascii="Arial" w:eastAsia="宋体" w:hAnsi="Arial" w:cs="Arial"/>
          <w:b/>
          <w:bCs/>
          <w:color w:val="333333"/>
          <w:kern w:val="0"/>
          <w:sz w:val="33"/>
          <w:szCs w:val="33"/>
        </w:rPr>
        <w:t>学生学习优秀奖学金评审实施细则</w:t>
      </w:r>
    </w:p>
    <w:bookmarkEnd w:id="0"/>
    <w:p w:rsidR="009E0163" w:rsidRDefault="009E0163" w:rsidP="009E016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第一条</w:t>
      </w:r>
      <w:r>
        <w:rPr>
          <w:rFonts w:ascii="Helvetica" w:hAnsi="Helvetica" w:cs="Helvetica"/>
          <w:color w:val="333333"/>
          <w:sz w:val="20"/>
          <w:szCs w:val="20"/>
        </w:rPr>
        <w:t> 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双培计划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学生学习优秀奖学金由北京市教育委员会出资，由中国人民大学设立。</w:t>
      </w:r>
    </w:p>
    <w:p w:rsidR="009E0163" w:rsidRDefault="009E0163" w:rsidP="009E016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第二条</w:t>
      </w:r>
      <w:r>
        <w:rPr>
          <w:rFonts w:ascii="Helvetica" w:hAnsi="Helvetica" w:cs="Helvetica"/>
          <w:color w:val="333333"/>
          <w:sz w:val="20"/>
          <w:szCs w:val="20"/>
        </w:rPr>
        <w:t> 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双培计划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学生学习优秀奖学金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属学习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学术类奖学金，颁发给品学兼优、全面发展的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双培计划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学生。</w:t>
      </w:r>
    </w:p>
    <w:p w:rsidR="009E0163" w:rsidRPr="009E0163" w:rsidRDefault="009E0163" w:rsidP="009E016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第三条</w:t>
      </w:r>
      <w:r>
        <w:rPr>
          <w:rFonts w:ascii="Helvetica" w:hAnsi="Helvetica" w:cs="Helvetica"/>
          <w:color w:val="333333"/>
          <w:sz w:val="20"/>
          <w:szCs w:val="20"/>
        </w:rPr>
        <w:t> 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双培计划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学生学习优秀奖学金的奖励对象为二年级及以上的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双培计划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学生。</w:t>
      </w:r>
      <w:r w:rsidRPr="009E0163">
        <w:rPr>
          <w:rFonts w:ascii="Helvetica" w:hAnsi="Helvetica" w:cs="Helvetica"/>
          <w:color w:val="333333"/>
          <w:sz w:val="20"/>
          <w:szCs w:val="20"/>
        </w:rPr>
        <w:t>名额是</w:t>
      </w:r>
      <w:r w:rsidRPr="009E0163">
        <w:rPr>
          <w:rFonts w:ascii="Helvetica" w:hAnsi="Helvetica" w:cs="Helvetica"/>
          <w:color w:val="333333"/>
          <w:sz w:val="20"/>
          <w:szCs w:val="20"/>
        </w:rPr>
        <w:t>“</w:t>
      </w:r>
      <w:r w:rsidRPr="009E0163">
        <w:rPr>
          <w:rFonts w:ascii="Helvetica" w:hAnsi="Helvetica" w:cs="Helvetica"/>
          <w:color w:val="333333"/>
          <w:sz w:val="20"/>
          <w:szCs w:val="20"/>
        </w:rPr>
        <w:t>至多名额</w:t>
      </w:r>
      <w:r w:rsidRPr="009E0163">
        <w:rPr>
          <w:rFonts w:ascii="Helvetica" w:hAnsi="Helvetica" w:cs="Helvetica"/>
          <w:color w:val="333333"/>
          <w:sz w:val="20"/>
          <w:szCs w:val="20"/>
        </w:rPr>
        <w:t>”</w:t>
      </w:r>
      <w:r w:rsidRPr="009E0163">
        <w:rPr>
          <w:rFonts w:ascii="Helvetica" w:hAnsi="Helvetica" w:cs="Helvetica"/>
          <w:color w:val="333333"/>
          <w:sz w:val="20"/>
          <w:szCs w:val="20"/>
        </w:rPr>
        <w:t>，比如，没有符合学习优秀一等奖学金的学生，</w:t>
      </w:r>
      <w:r>
        <w:rPr>
          <w:rFonts w:ascii="Helvetica" w:hAnsi="Helvetica" w:cs="Helvetica" w:hint="eastAsia"/>
          <w:color w:val="333333"/>
          <w:sz w:val="20"/>
          <w:szCs w:val="20"/>
        </w:rPr>
        <w:t>则该</w:t>
      </w:r>
      <w:r w:rsidRPr="009E0163">
        <w:rPr>
          <w:rFonts w:ascii="Helvetica" w:hAnsi="Helvetica" w:cs="Helvetica"/>
          <w:color w:val="333333"/>
          <w:sz w:val="20"/>
          <w:szCs w:val="20"/>
        </w:rPr>
        <w:t>名额顺延到二等，一等空缺。</w:t>
      </w:r>
    </w:p>
    <w:p w:rsidR="009E0163" w:rsidRDefault="009E0163" w:rsidP="009E016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第四条</w:t>
      </w:r>
      <w:r>
        <w:rPr>
          <w:rFonts w:ascii="Helvetica" w:hAnsi="Helvetica" w:cs="Helvetica"/>
          <w:color w:val="333333"/>
          <w:sz w:val="20"/>
          <w:szCs w:val="20"/>
        </w:rPr>
        <w:t> 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双培计划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学生学习优秀奖学金每年评审一次，设一等、二等、三等共</w:t>
      </w:r>
      <w:r>
        <w:rPr>
          <w:rFonts w:ascii="Helvetica" w:hAnsi="Helvetica" w:cs="Helvetica"/>
          <w:color w:val="333333"/>
          <w:sz w:val="20"/>
          <w:szCs w:val="20"/>
        </w:rPr>
        <w:t>3</w:t>
      </w:r>
      <w:r>
        <w:rPr>
          <w:rFonts w:ascii="Helvetica" w:hAnsi="Helvetica" w:cs="Helvetica"/>
          <w:color w:val="333333"/>
          <w:sz w:val="20"/>
          <w:szCs w:val="20"/>
        </w:rPr>
        <w:t>个等级，奖励标准分别为</w:t>
      </w:r>
      <w:r>
        <w:rPr>
          <w:rFonts w:ascii="Helvetica" w:hAnsi="Helvetica" w:cs="Helvetica"/>
          <w:color w:val="333333"/>
          <w:sz w:val="20"/>
          <w:szCs w:val="20"/>
        </w:rPr>
        <w:t>5000</w:t>
      </w:r>
      <w:r>
        <w:rPr>
          <w:rFonts w:ascii="Helvetica" w:hAnsi="Helvetica" w:cs="Helvetica"/>
          <w:color w:val="333333"/>
          <w:sz w:val="20"/>
          <w:szCs w:val="20"/>
        </w:rPr>
        <w:t>元</w:t>
      </w:r>
      <w:r>
        <w:rPr>
          <w:rFonts w:ascii="Helvetica" w:hAnsi="Helvetica" w:cs="Helvetica"/>
          <w:color w:val="333333"/>
          <w:sz w:val="20"/>
          <w:szCs w:val="20"/>
        </w:rPr>
        <w:t>/</w:t>
      </w:r>
      <w:r>
        <w:rPr>
          <w:rFonts w:ascii="Helvetica" w:hAnsi="Helvetica" w:cs="Helvetica"/>
          <w:color w:val="333333"/>
          <w:sz w:val="20"/>
          <w:szCs w:val="20"/>
        </w:rPr>
        <w:t>人、</w:t>
      </w:r>
      <w:r>
        <w:rPr>
          <w:rFonts w:ascii="Helvetica" w:hAnsi="Helvetica" w:cs="Helvetica"/>
          <w:color w:val="333333"/>
          <w:sz w:val="20"/>
          <w:szCs w:val="20"/>
        </w:rPr>
        <w:t>3000</w:t>
      </w:r>
      <w:r>
        <w:rPr>
          <w:rFonts w:ascii="Helvetica" w:hAnsi="Helvetica" w:cs="Helvetica"/>
          <w:color w:val="333333"/>
          <w:sz w:val="20"/>
          <w:szCs w:val="20"/>
        </w:rPr>
        <w:t>元</w:t>
      </w:r>
      <w:r>
        <w:rPr>
          <w:rFonts w:ascii="Helvetica" w:hAnsi="Helvetica" w:cs="Helvetica"/>
          <w:color w:val="333333"/>
          <w:sz w:val="20"/>
          <w:szCs w:val="20"/>
        </w:rPr>
        <w:t>/</w:t>
      </w:r>
      <w:r>
        <w:rPr>
          <w:rFonts w:ascii="Helvetica" w:hAnsi="Helvetica" w:cs="Helvetica"/>
          <w:color w:val="333333"/>
          <w:sz w:val="20"/>
          <w:szCs w:val="20"/>
        </w:rPr>
        <w:t>人、</w:t>
      </w:r>
      <w:r>
        <w:rPr>
          <w:rFonts w:ascii="Helvetica" w:hAnsi="Helvetica" w:cs="Helvetica"/>
          <w:color w:val="333333"/>
          <w:sz w:val="20"/>
          <w:szCs w:val="20"/>
        </w:rPr>
        <w:t>2000</w:t>
      </w:r>
      <w:r>
        <w:rPr>
          <w:rFonts w:ascii="Helvetica" w:hAnsi="Helvetica" w:cs="Helvetica"/>
          <w:color w:val="333333"/>
          <w:sz w:val="20"/>
          <w:szCs w:val="20"/>
        </w:rPr>
        <w:t>元</w:t>
      </w:r>
      <w:r>
        <w:rPr>
          <w:rFonts w:ascii="Helvetica" w:hAnsi="Helvetica" w:cs="Helvetica"/>
          <w:color w:val="333333"/>
          <w:sz w:val="20"/>
          <w:szCs w:val="20"/>
        </w:rPr>
        <w:t>/</w:t>
      </w:r>
      <w:r>
        <w:rPr>
          <w:rFonts w:ascii="Helvetica" w:hAnsi="Helvetica" w:cs="Helvetica"/>
          <w:color w:val="333333"/>
          <w:sz w:val="20"/>
          <w:szCs w:val="20"/>
        </w:rPr>
        <w:t>人</w:t>
      </w:r>
      <w:r>
        <w:rPr>
          <w:rFonts w:ascii="Helvetica" w:hAnsi="Helvetica" w:cs="Helvetica" w:hint="eastAsia"/>
          <w:color w:val="333333"/>
          <w:sz w:val="20"/>
          <w:szCs w:val="20"/>
        </w:rPr>
        <w:t>。</w:t>
      </w:r>
    </w:p>
    <w:p w:rsidR="009E0163" w:rsidRDefault="009E0163" w:rsidP="009E016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第五条</w:t>
      </w:r>
      <w:r>
        <w:rPr>
          <w:rFonts w:ascii="Helvetica" w:hAnsi="Helvetica" w:cs="Helvetica"/>
          <w:color w:val="333333"/>
          <w:sz w:val="20"/>
          <w:szCs w:val="20"/>
        </w:rPr>
        <w:t> 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参评双培计划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学生学习优秀奖学金的学生除满足《中国人民大学学生奖励管理办法》规定的基本条件外，还须满足上一学年所修全部课程平均学分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绩在本专业双培计划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学生中名列前茅，且学习优秀一等奖学金的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学分绩不低于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3.7</w:t>
      </w:r>
      <w:r>
        <w:rPr>
          <w:rFonts w:ascii="Helvetica" w:hAnsi="Helvetica" w:cs="Helvetica"/>
          <w:color w:val="333333"/>
          <w:sz w:val="20"/>
          <w:szCs w:val="20"/>
        </w:rPr>
        <w:t>，学习优秀二等奖学金的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学分绩不低于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3.4</w:t>
      </w:r>
      <w:r>
        <w:rPr>
          <w:rFonts w:ascii="Helvetica" w:hAnsi="Helvetica" w:cs="Helvetica"/>
          <w:color w:val="333333"/>
          <w:sz w:val="20"/>
          <w:szCs w:val="20"/>
        </w:rPr>
        <w:t>，学习优秀三等奖学金的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学分绩不低于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3.2</w:t>
      </w:r>
      <w:r>
        <w:rPr>
          <w:rFonts w:ascii="Helvetica" w:hAnsi="Helvetica" w:cs="Helvetica"/>
          <w:color w:val="333333"/>
          <w:sz w:val="20"/>
          <w:szCs w:val="20"/>
        </w:rPr>
        <w:t>。</w:t>
      </w:r>
    </w:p>
    <w:p w:rsidR="009E0163" w:rsidRDefault="009E0163" w:rsidP="009E016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第六条</w:t>
      </w:r>
      <w:r>
        <w:rPr>
          <w:rFonts w:ascii="Helvetica" w:hAnsi="Helvetica" w:cs="Helvetica"/>
          <w:color w:val="333333"/>
          <w:sz w:val="20"/>
          <w:szCs w:val="20"/>
        </w:rPr>
        <w:t> 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双培计划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学生学习优秀奖学金评审主要以上一学年所修全部课程平均学分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绩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作为主要指标。全部课程包括必修、选修的课程，也包括实践教育、发展指导等所有纳入学分认定的人才培养环节。</w:t>
      </w:r>
    </w:p>
    <w:p w:rsidR="009E0163" w:rsidRDefault="009E0163" w:rsidP="009E0163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第七条</w:t>
      </w:r>
      <w:r>
        <w:rPr>
          <w:rFonts w:ascii="Helvetica" w:hAnsi="Helvetica" w:cs="Helvetica"/>
          <w:color w:val="333333"/>
          <w:sz w:val="20"/>
          <w:szCs w:val="20"/>
        </w:rPr>
        <w:t> 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双培计划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学生学习优秀奖学金评审等级排序主要以学分绩为主要依据。</w:t>
      </w:r>
    </w:p>
    <w:p w:rsidR="009E0163" w:rsidRPr="009E0163" w:rsidRDefault="009E0163">
      <w:pPr>
        <w:rPr>
          <w:rFonts w:ascii="宋体" w:eastAsia="宋体" w:hAnsi="宋体"/>
          <w:sz w:val="20"/>
        </w:rPr>
      </w:pPr>
      <w:r w:rsidRPr="009E0163">
        <w:rPr>
          <w:rFonts w:ascii="宋体" w:eastAsia="宋体" w:hAnsi="宋体" w:hint="eastAsia"/>
          <w:b/>
          <w:sz w:val="20"/>
        </w:rPr>
        <w:t>第</w:t>
      </w:r>
      <w:r>
        <w:rPr>
          <w:rFonts w:ascii="宋体" w:eastAsia="宋体" w:hAnsi="宋体" w:hint="eastAsia"/>
          <w:b/>
          <w:sz w:val="20"/>
        </w:rPr>
        <w:t>八</w:t>
      </w:r>
      <w:r w:rsidRPr="009E0163">
        <w:rPr>
          <w:rFonts w:ascii="宋体" w:eastAsia="宋体" w:hAnsi="宋体" w:hint="eastAsia"/>
          <w:b/>
          <w:sz w:val="20"/>
        </w:rPr>
        <w:t>条</w:t>
      </w:r>
      <w:r w:rsidRPr="009E0163">
        <w:rPr>
          <w:rFonts w:ascii="宋体" w:eastAsia="宋体" w:hAnsi="宋体"/>
          <w:sz w:val="20"/>
        </w:rPr>
        <w:t xml:space="preserve"> 本细则自2018年11月30日起实施，由学生处负责解释。</w:t>
      </w:r>
    </w:p>
    <w:sectPr w:rsidR="009E0163" w:rsidRPr="009E0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63"/>
    <w:rsid w:val="009E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A0789"/>
  <w15:chartTrackingRefBased/>
  <w15:docId w15:val="{3B100BF1-FAFE-4610-B334-D1E2DC4A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9E016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E0163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E01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E01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7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橙</dc:creator>
  <cp:keywords/>
  <dc:description/>
  <cp:lastModifiedBy>黄 橙</cp:lastModifiedBy>
  <cp:revision>1</cp:revision>
  <dcterms:created xsi:type="dcterms:W3CDTF">2018-12-14T15:12:00Z</dcterms:created>
  <dcterms:modified xsi:type="dcterms:W3CDTF">2018-12-14T15:16:00Z</dcterms:modified>
</cp:coreProperties>
</file>